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A9B87" w14:textId="77777777" w:rsidR="004B0D77" w:rsidRPr="004142B2" w:rsidRDefault="003649BF" w:rsidP="004142B2">
      <w:pPr>
        <w:spacing w:after="0" w:line="240" w:lineRule="auto"/>
        <w:rPr>
          <w:szCs w:val="28"/>
        </w:rPr>
      </w:pPr>
      <w:r w:rsidRPr="004142B2">
        <w:rPr>
          <w:szCs w:val="28"/>
        </w:rPr>
        <w:t xml:space="preserve">      ĐẠI HỌC THÁI NGUYÊN</w:t>
      </w:r>
    </w:p>
    <w:p w14:paraId="0FCD63E3" w14:textId="26510171" w:rsidR="003649BF" w:rsidRPr="004142B2" w:rsidRDefault="003649BF" w:rsidP="004142B2">
      <w:pPr>
        <w:spacing w:after="0" w:line="240" w:lineRule="auto"/>
        <w:rPr>
          <w:b/>
          <w:szCs w:val="28"/>
        </w:rPr>
      </w:pPr>
      <w:r w:rsidRPr="004142B2">
        <w:rPr>
          <w:b/>
          <w:szCs w:val="28"/>
        </w:rPr>
        <w:t>TRƯỜNG ĐẠI HỌC SƯ PHẠM</w:t>
      </w:r>
    </w:p>
    <w:p w14:paraId="557DA6C6" w14:textId="0CB12392" w:rsidR="003649BF" w:rsidRPr="004142B2" w:rsidRDefault="00452D82" w:rsidP="004142B2">
      <w:pPr>
        <w:spacing w:after="0" w:line="360" w:lineRule="auto"/>
        <w:rPr>
          <w:szCs w:val="28"/>
        </w:rPr>
      </w:pPr>
      <w:r w:rsidRPr="004142B2">
        <w:rPr>
          <w:b/>
          <w:noProof/>
          <w:szCs w:val="28"/>
          <w:lang w:eastAsia="zh-CN"/>
        </w:rPr>
        <mc:AlternateContent>
          <mc:Choice Requires="wps">
            <w:drawing>
              <wp:anchor distT="0" distB="0" distL="114300" distR="114300" simplePos="0" relativeHeight="251658240" behindDoc="0" locked="0" layoutInCell="1" allowOverlap="1" wp14:anchorId="05645870" wp14:editId="32D614CE">
                <wp:simplePos x="0" y="0"/>
                <wp:positionH relativeFrom="column">
                  <wp:posOffset>593816</wp:posOffset>
                </wp:positionH>
                <wp:positionV relativeFrom="paragraph">
                  <wp:posOffset>24765</wp:posOffset>
                </wp:positionV>
                <wp:extent cx="1120775"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1120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E34228"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75pt,1.95pt" to="1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" strokecolor="#4579b8 [3044]"/>
            </w:pict>
          </mc:Fallback>
        </mc:AlternateContent>
      </w:r>
    </w:p>
    <w:p w14:paraId="5073D352" w14:textId="77777777" w:rsidR="003649BF" w:rsidRDefault="003649BF" w:rsidP="004142B2">
      <w:pPr>
        <w:spacing w:after="0" w:line="360" w:lineRule="auto"/>
        <w:jc w:val="center"/>
        <w:rPr>
          <w:b/>
          <w:szCs w:val="28"/>
        </w:rPr>
      </w:pPr>
      <w:r w:rsidRPr="004142B2">
        <w:rPr>
          <w:b/>
          <w:szCs w:val="28"/>
        </w:rPr>
        <w:t>THÔNG TIN KẾT QUẢ NGHIÊN CỨU</w:t>
      </w:r>
    </w:p>
    <w:p w14:paraId="59E8FE2C" w14:textId="77777777" w:rsidR="00452D82" w:rsidRPr="004142B2" w:rsidRDefault="00452D82" w:rsidP="004142B2">
      <w:pPr>
        <w:spacing w:after="0" w:line="360" w:lineRule="auto"/>
        <w:jc w:val="center"/>
        <w:rPr>
          <w:b/>
          <w:szCs w:val="28"/>
        </w:rPr>
      </w:pPr>
    </w:p>
    <w:p w14:paraId="067EBF05" w14:textId="77777777" w:rsidR="003649BF" w:rsidRPr="004142B2" w:rsidRDefault="003649BF" w:rsidP="00452D82">
      <w:pPr>
        <w:spacing w:after="60"/>
        <w:jc w:val="both"/>
        <w:rPr>
          <w:b/>
          <w:szCs w:val="28"/>
        </w:rPr>
      </w:pPr>
      <w:r w:rsidRPr="004142B2">
        <w:rPr>
          <w:b/>
          <w:szCs w:val="28"/>
        </w:rPr>
        <w:t>1. Thông tin chung</w:t>
      </w:r>
    </w:p>
    <w:p w14:paraId="4772C835" w14:textId="4ED35C7B" w:rsidR="003649BF" w:rsidRPr="004142B2" w:rsidRDefault="003649BF" w:rsidP="00452D82">
      <w:pPr>
        <w:spacing w:after="60"/>
        <w:ind w:firstLine="567"/>
        <w:jc w:val="both"/>
        <w:rPr>
          <w:szCs w:val="28"/>
          <w:lang w:val="vi-VN"/>
        </w:rPr>
      </w:pPr>
      <w:r w:rsidRPr="004142B2">
        <w:rPr>
          <w:szCs w:val="28"/>
        </w:rPr>
        <w:t>- Tên đề tài:</w:t>
      </w:r>
      <w:r w:rsidR="007232A0" w:rsidRPr="004142B2">
        <w:rPr>
          <w:szCs w:val="28"/>
        </w:rPr>
        <w:t xml:space="preserve"> Phát triển chương trình tự chọ</w:t>
      </w:r>
      <w:r w:rsidR="004142B2" w:rsidRPr="004142B2">
        <w:rPr>
          <w:szCs w:val="28"/>
        </w:rPr>
        <w:t xml:space="preserve">n môn </w:t>
      </w:r>
      <w:r w:rsidR="004142B2" w:rsidRPr="004142B2">
        <w:rPr>
          <w:szCs w:val="28"/>
          <w:lang w:val="vi-VN"/>
        </w:rPr>
        <w:t>G</w:t>
      </w:r>
      <w:r w:rsidR="007232A0" w:rsidRPr="004142B2">
        <w:rPr>
          <w:szCs w:val="28"/>
        </w:rPr>
        <w:t>iáo dục thể chất cho học sinh trung học cơ sở</w:t>
      </w:r>
      <w:r w:rsidR="004142B2">
        <w:rPr>
          <w:szCs w:val="28"/>
        </w:rPr>
        <w:t xml:space="preserve"> theo C</w:t>
      </w:r>
      <w:r w:rsidR="007232A0" w:rsidRPr="004142B2">
        <w:rPr>
          <w:szCs w:val="28"/>
        </w:rPr>
        <w:t>hương trình giáo dục phổ thông 2018</w:t>
      </w:r>
      <w:r w:rsidR="004142B2" w:rsidRPr="004142B2">
        <w:rPr>
          <w:szCs w:val="28"/>
          <w:lang w:val="vi-VN"/>
        </w:rPr>
        <w:t>.</w:t>
      </w:r>
    </w:p>
    <w:p w14:paraId="1977653C" w14:textId="4B8E4352" w:rsidR="003649BF" w:rsidRPr="00593CE9" w:rsidRDefault="003649BF" w:rsidP="00452D82">
      <w:pPr>
        <w:spacing w:after="60"/>
        <w:ind w:firstLine="567"/>
        <w:jc w:val="both"/>
        <w:rPr>
          <w:szCs w:val="28"/>
          <w:lang w:val="vi-VN"/>
        </w:rPr>
      </w:pPr>
      <w:r w:rsidRPr="00593CE9">
        <w:rPr>
          <w:szCs w:val="28"/>
          <w:lang w:val="vi-VN"/>
        </w:rPr>
        <w:t xml:space="preserve">- Mã số: </w:t>
      </w:r>
      <w:r w:rsidR="007232A0" w:rsidRPr="00593CE9">
        <w:rPr>
          <w:szCs w:val="28"/>
          <w:lang w:val="vi-VN"/>
        </w:rPr>
        <w:t>CS.2020.11</w:t>
      </w:r>
    </w:p>
    <w:p w14:paraId="14736952" w14:textId="57EBA22A" w:rsidR="003649BF" w:rsidRPr="00593CE9" w:rsidRDefault="003649BF" w:rsidP="00452D82">
      <w:pPr>
        <w:spacing w:after="60"/>
        <w:ind w:firstLine="567"/>
        <w:jc w:val="both"/>
        <w:rPr>
          <w:szCs w:val="28"/>
          <w:lang w:val="vi-VN"/>
        </w:rPr>
      </w:pPr>
      <w:r w:rsidRPr="00593CE9">
        <w:rPr>
          <w:szCs w:val="28"/>
          <w:lang w:val="vi-VN"/>
        </w:rPr>
        <w:t>- Chủ nhiệm đề tài:</w:t>
      </w:r>
      <w:r w:rsidR="007232A0" w:rsidRPr="00593CE9">
        <w:rPr>
          <w:szCs w:val="28"/>
          <w:lang w:val="vi-VN"/>
        </w:rPr>
        <w:t xml:space="preserve"> TS. Võ Xuân Thủy</w:t>
      </w:r>
    </w:p>
    <w:p w14:paraId="2A9C1CF2" w14:textId="6C47C15A" w:rsidR="003649BF" w:rsidRPr="00593CE9" w:rsidRDefault="003649BF" w:rsidP="00452D82">
      <w:pPr>
        <w:spacing w:after="60"/>
        <w:ind w:firstLine="567"/>
        <w:jc w:val="both"/>
        <w:rPr>
          <w:szCs w:val="28"/>
          <w:lang w:val="vi-VN"/>
        </w:rPr>
      </w:pPr>
      <w:r w:rsidRPr="00593CE9">
        <w:rPr>
          <w:szCs w:val="28"/>
          <w:lang w:val="vi-VN"/>
        </w:rPr>
        <w:t xml:space="preserve">- Tổ chức chủ trì: </w:t>
      </w:r>
      <w:r w:rsidR="007232A0" w:rsidRPr="00593CE9">
        <w:rPr>
          <w:szCs w:val="28"/>
          <w:lang w:val="vi-VN"/>
        </w:rPr>
        <w:t>Trường Đại họ</w:t>
      </w:r>
      <w:r w:rsidR="00F81A60" w:rsidRPr="00593CE9">
        <w:rPr>
          <w:szCs w:val="28"/>
          <w:lang w:val="vi-VN"/>
        </w:rPr>
        <w:t>c S</w:t>
      </w:r>
      <w:r w:rsidR="007232A0" w:rsidRPr="00593CE9">
        <w:rPr>
          <w:szCs w:val="28"/>
          <w:lang w:val="vi-VN"/>
        </w:rPr>
        <w:t>ư phạm</w:t>
      </w:r>
      <w:r w:rsidR="00F81A60">
        <w:rPr>
          <w:szCs w:val="28"/>
          <w:lang w:val="vi-VN"/>
        </w:rPr>
        <w:t xml:space="preserve"> </w:t>
      </w:r>
      <w:r w:rsidR="007232A0" w:rsidRPr="00593CE9">
        <w:rPr>
          <w:szCs w:val="28"/>
          <w:lang w:val="vi-VN"/>
        </w:rPr>
        <w:t>- Đại học Thái Nguyên</w:t>
      </w:r>
    </w:p>
    <w:p w14:paraId="420F458F" w14:textId="30BE5B96" w:rsidR="003649BF" w:rsidRDefault="003649BF" w:rsidP="00452D82">
      <w:pPr>
        <w:spacing w:after="60"/>
        <w:ind w:firstLine="567"/>
        <w:jc w:val="both"/>
        <w:rPr>
          <w:szCs w:val="28"/>
          <w:lang w:val="vi-VN"/>
        </w:rPr>
      </w:pPr>
      <w:r w:rsidRPr="00593CE9">
        <w:rPr>
          <w:szCs w:val="28"/>
          <w:lang w:val="vi-VN"/>
        </w:rPr>
        <w:t>- Thời gian thực hiện:</w:t>
      </w:r>
      <w:r w:rsidR="004142B2" w:rsidRPr="004142B2">
        <w:rPr>
          <w:szCs w:val="28"/>
          <w:lang w:val="vi-VN"/>
        </w:rPr>
        <w:t xml:space="preserve"> Từ tháng 4/2020 đến tháng 1</w:t>
      </w:r>
      <w:r w:rsidR="00E27555">
        <w:rPr>
          <w:szCs w:val="28"/>
          <w:lang w:val="vi-VN"/>
        </w:rPr>
        <w:t>1</w:t>
      </w:r>
      <w:r w:rsidR="004142B2" w:rsidRPr="004142B2">
        <w:rPr>
          <w:szCs w:val="28"/>
          <w:lang w:val="vi-VN"/>
        </w:rPr>
        <w:t>/2021</w:t>
      </w:r>
      <w:r w:rsidR="006073FD">
        <w:rPr>
          <w:szCs w:val="28"/>
          <w:lang w:val="vi-VN"/>
        </w:rPr>
        <w:t>.</w:t>
      </w:r>
    </w:p>
    <w:p w14:paraId="5E720072" w14:textId="20CF5462" w:rsidR="001F5173" w:rsidRPr="001F5173" w:rsidRDefault="001F5173" w:rsidP="00452D82">
      <w:pPr>
        <w:spacing w:after="60"/>
        <w:ind w:firstLine="567"/>
        <w:jc w:val="both"/>
        <w:rPr>
          <w:szCs w:val="28"/>
          <w:lang w:val="vi-VN"/>
        </w:rPr>
      </w:pPr>
      <w:r w:rsidRPr="001F5173">
        <w:rPr>
          <w:szCs w:val="28"/>
          <w:lang w:val="vi-VN"/>
        </w:rPr>
        <w:t>- Kinh phí: 25 triệu đồng (Nhà trường cấp 05 triệu,</w:t>
      </w:r>
      <w:r>
        <w:rPr>
          <w:szCs w:val="28"/>
          <w:lang w:val="vi-VN"/>
        </w:rPr>
        <w:t xml:space="preserve"> Cá nhân tự túc 20 triệu</w:t>
      </w:r>
      <w:r w:rsidRPr="001F5173">
        <w:rPr>
          <w:szCs w:val="28"/>
          <w:lang w:val="vi-VN"/>
        </w:rPr>
        <w:t>)</w:t>
      </w:r>
      <w:bookmarkStart w:id="0" w:name="_GoBack"/>
      <w:bookmarkEnd w:id="0"/>
      <w:r w:rsidRPr="001F5173">
        <w:rPr>
          <w:szCs w:val="28"/>
          <w:lang w:val="vi-VN"/>
        </w:rPr>
        <w:t xml:space="preserve"> </w:t>
      </w:r>
    </w:p>
    <w:p w14:paraId="5EEC4A07" w14:textId="4D32EC8F" w:rsidR="003649BF" w:rsidRPr="00593CE9" w:rsidRDefault="003649BF" w:rsidP="00452D82">
      <w:pPr>
        <w:spacing w:after="60"/>
        <w:jc w:val="both"/>
        <w:rPr>
          <w:b/>
          <w:szCs w:val="28"/>
          <w:lang w:val="vi-VN"/>
        </w:rPr>
      </w:pPr>
      <w:r w:rsidRPr="00593CE9">
        <w:rPr>
          <w:b/>
          <w:szCs w:val="28"/>
          <w:lang w:val="vi-VN"/>
        </w:rPr>
        <w:t>2. Mục tiêu</w:t>
      </w:r>
    </w:p>
    <w:p w14:paraId="35AA14F3" w14:textId="541FB554" w:rsidR="007232A0" w:rsidRPr="004142B2" w:rsidRDefault="00E27555" w:rsidP="00452D82">
      <w:pPr>
        <w:spacing w:after="60"/>
        <w:ind w:firstLine="567"/>
        <w:jc w:val="both"/>
        <w:rPr>
          <w:rFonts w:eastAsia="Times New Roman" w:cs="Times New Roman"/>
          <w:szCs w:val="28"/>
          <w:lang w:val="pt-BR" w:eastAsia="zh-CN"/>
        </w:rPr>
      </w:pPr>
      <w:r>
        <w:rPr>
          <w:rFonts w:eastAsia="Times New Roman" w:cs="Times New Roman"/>
          <w:szCs w:val="28"/>
          <w:lang w:val="vi-VN"/>
        </w:rPr>
        <w:t>Đánh giá</w:t>
      </w:r>
      <w:r w:rsidR="007232A0" w:rsidRPr="004142B2">
        <w:rPr>
          <w:rFonts w:eastAsia="Times New Roman" w:cs="Times New Roman"/>
          <w:szCs w:val="28"/>
          <w:lang w:val="vi-VN"/>
        </w:rPr>
        <w:t xml:space="preserve"> thực trạng </w:t>
      </w:r>
      <w:r w:rsidR="007232A0" w:rsidRPr="004142B2">
        <w:rPr>
          <w:rFonts w:eastAsia="Times New Roman" w:cs="Times New Roman"/>
          <w:szCs w:val="28"/>
          <w:lang w:val="pt-BR" w:eastAsia="zh-CN"/>
        </w:rPr>
        <w:t xml:space="preserve">chương trình giảng dạy môn thể thao tự chọn (Vovinam) cho học sinh THCS tại Trường Tiểu học, Trung học cơ sở IVS. Trên cơ sở đó </w:t>
      </w:r>
      <w:r w:rsidR="007232A0" w:rsidRPr="00593CE9">
        <w:rPr>
          <w:rFonts w:eastAsia="Times New Roman" w:cs="Times New Roman"/>
          <w:szCs w:val="28"/>
          <w:lang w:val="pt-BR"/>
        </w:rPr>
        <w:t>n</w:t>
      </w:r>
      <w:r w:rsidR="007232A0" w:rsidRPr="004142B2">
        <w:rPr>
          <w:rFonts w:eastAsia="Times New Roman" w:cs="Times New Roman"/>
          <w:szCs w:val="28"/>
          <w:lang w:val="vi-VN"/>
        </w:rPr>
        <w:t xml:space="preserve">ghiên cứu, </w:t>
      </w:r>
      <w:r w:rsidR="007232A0" w:rsidRPr="004142B2">
        <w:rPr>
          <w:rFonts w:eastAsia="Times New Roman" w:cs="Times New Roman"/>
          <w:szCs w:val="28"/>
          <w:lang w:val="pt-BR" w:eastAsia="zh-CN"/>
        </w:rPr>
        <w:t xml:space="preserve">phát triển chương trình giảng dạy môn thể thao tự chọn (Vovinam) cho học sinh THCS của Trường Tiểu học, Trung học cơ sở IVS theo </w:t>
      </w:r>
      <w:r w:rsidR="004142B2" w:rsidRPr="00593CE9">
        <w:rPr>
          <w:szCs w:val="28"/>
          <w:lang w:val="pt-BR"/>
        </w:rPr>
        <w:t>Chương trình giáo dục phổ thông 2018</w:t>
      </w:r>
      <w:r w:rsidR="007232A0" w:rsidRPr="004142B2">
        <w:rPr>
          <w:rFonts w:eastAsia="Times New Roman" w:cs="Times New Roman"/>
          <w:szCs w:val="28"/>
          <w:lang w:val="pt-BR" w:eastAsia="zh-CN"/>
        </w:rPr>
        <w:t>.</w:t>
      </w:r>
    </w:p>
    <w:p w14:paraId="29E0C889" w14:textId="297D7982" w:rsidR="003649BF" w:rsidRPr="00593CE9" w:rsidRDefault="003649BF" w:rsidP="00452D82">
      <w:pPr>
        <w:spacing w:after="60"/>
        <w:jc w:val="both"/>
        <w:rPr>
          <w:b/>
          <w:szCs w:val="28"/>
          <w:lang w:val="pt-BR"/>
        </w:rPr>
      </w:pPr>
      <w:r w:rsidRPr="00593CE9">
        <w:rPr>
          <w:b/>
          <w:szCs w:val="28"/>
          <w:lang w:val="pt-BR"/>
        </w:rPr>
        <w:t>3. Tính mới và tính sáng tạo</w:t>
      </w:r>
    </w:p>
    <w:p w14:paraId="5635EF2B" w14:textId="3632CAA1" w:rsidR="002F4BE7" w:rsidRPr="00593CE9" w:rsidRDefault="002F4BE7" w:rsidP="00452D82">
      <w:pPr>
        <w:spacing w:after="60"/>
        <w:jc w:val="both"/>
        <w:rPr>
          <w:bCs/>
          <w:szCs w:val="28"/>
          <w:lang w:val="pt-BR"/>
        </w:rPr>
      </w:pPr>
      <w:r w:rsidRPr="00593CE9">
        <w:rPr>
          <w:bCs/>
          <w:szCs w:val="28"/>
          <w:lang w:val="pt-BR"/>
        </w:rPr>
        <w:t xml:space="preserve">         Hướng nghiên cứu mới về xây dựng chương trình theo quan điểm và tiêu chí của </w:t>
      </w:r>
      <w:r w:rsidR="00305E35" w:rsidRPr="00593CE9">
        <w:rPr>
          <w:szCs w:val="28"/>
          <w:lang w:val="pt-BR"/>
        </w:rPr>
        <w:t>Chương trình giáo dục phổ thông 2018</w:t>
      </w:r>
      <w:r w:rsidRPr="00593CE9">
        <w:rPr>
          <w:bCs/>
          <w:szCs w:val="28"/>
          <w:lang w:val="pt-BR"/>
        </w:rPr>
        <w:t xml:space="preserve"> sẽ là cơ sở lý luận và thực tiễ</w:t>
      </w:r>
      <w:r w:rsidR="00305E35" w:rsidRPr="00593CE9">
        <w:rPr>
          <w:bCs/>
          <w:szCs w:val="28"/>
          <w:lang w:val="pt-BR"/>
        </w:rPr>
        <w:t>n giúp những</w:t>
      </w:r>
      <w:r w:rsidRPr="00593CE9">
        <w:rPr>
          <w:bCs/>
          <w:szCs w:val="28"/>
          <w:lang w:val="pt-BR"/>
        </w:rPr>
        <w:t xml:space="preserve"> nhà khoa học, giáo viên, cán bộ quản lý các trường tham khảo trong quá trình xây dựng chương trình giảng dạy mới sau khi chương trình Giáo dục phổ thông 2018 được triển khai vào thực tế. Năm học 2021-2022 </w:t>
      </w:r>
      <w:r w:rsidR="00305E35" w:rsidRPr="004142B2">
        <w:rPr>
          <w:rFonts w:eastAsia="Times New Roman" w:cs="Times New Roman"/>
          <w:szCs w:val="28"/>
          <w:lang w:val="pt-BR" w:eastAsia="zh-CN"/>
        </w:rPr>
        <w:t>Trường Tiểu học, Trung học cơ sở IVS</w:t>
      </w:r>
      <w:r w:rsidR="00305E35" w:rsidRPr="00593CE9">
        <w:rPr>
          <w:bCs/>
          <w:szCs w:val="28"/>
          <w:lang w:val="pt-BR"/>
        </w:rPr>
        <w:t xml:space="preserve"> </w:t>
      </w:r>
      <w:r w:rsidRPr="00593CE9">
        <w:rPr>
          <w:bCs/>
          <w:szCs w:val="28"/>
          <w:lang w:val="pt-BR"/>
        </w:rPr>
        <w:t xml:space="preserve">bắt đầu thực hiện theo chương trình </w:t>
      </w:r>
      <w:r w:rsidR="00305E35">
        <w:rPr>
          <w:bCs/>
          <w:szCs w:val="28"/>
          <w:lang w:val="vi-VN"/>
        </w:rPr>
        <w:t>mới</w:t>
      </w:r>
      <w:r w:rsidRPr="00593CE9">
        <w:rPr>
          <w:bCs/>
          <w:szCs w:val="28"/>
          <w:lang w:val="pt-BR"/>
        </w:rPr>
        <w:t xml:space="preserve"> ở khối </w:t>
      </w:r>
      <w:r w:rsidR="00305E35">
        <w:rPr>
          <w:bCs/>
          <w:szCs w:val="28"/>
          <w:lang w:val="vi-VN"/>
        </w:rPr>
        <w:t xml:space="preserve">lớp </w:t>
      </w:r>
      <w:r w:rsidRPr="00593CE9">
        <w:rPr>
          <w:bCs/>
          <w:szCs w:val="28"/>
          <w:lang w:val="pt-BR"/>
        </w:rPr>
        <w:t>6. Do đó có thể khẳng định vấn đề phát triển chương trình tự chọn môn giáo dục thể chấ</w:t>
      </w:r>
      <w:r w:rsidR="00305E35" w:rsidRPr="00593CE9">
        <w:rPr>
          <w:bCs/>
          <w:szCs w:val="28"/>
          <w:lang w:val="pt-BR"/>
        </w:rPr>
        <w:t>t (</w:t>
      </w:r>
      <w:r w:rsidRPr="00593CE9">
        <w:rPr>
          <w:bCs/>
          <w:szCs w:val="28"/>
          <w:lang w:val="pt-BR"/>
        </w:rPr>
        <w:t>Vovinam)</w:t>
      </w:r>
      <w:r w:rsidR="001E1C99" w:rsidRPr="00593CE9">
        <w:rPr>
          <w:bCs/>
          <w:szCs w:val="28"/>
          <w:lang w:val="pt-BR"/>
        </w:rPr>
        <w:t xml:space="preserve"> là một vấn đề hoàn toàn mới, chưa được các tác giả nghiên cứu trước đó</w:t>
      </w:r>
      <w:r w:rsidR="00305E35">
        <w:rPr>
          <w:bCs/>
          <w:szCs w:val="28"/>
          <w:lang w:val="vi-VN"/>
        </w:rPr>
        <w:t xml:space="preserve"> thực hiện</w:t>
      </w:r>
      <w:r w:rsidR="001E1C99" w:rsidRPr="00593CE9">
        <w:rPr>
          <w:bCs/>
          <w:szCs w:val="28"/>
          <w:lang w:val="pt-BR"/>
        </w:rPr>
        <w:t>.</w:t>
      </w:r>
    </w:p>
    <w:p w14:paraId="0A69A275" w14:textId="4F7160AB" w:rsidR="001E1C99" w:rsidRPr="00593CE9" w:rsidRDefault="00305E35" w:rsidP="00452D82">
      <w:pPr>
        <w:spacing w:after="60"/>
        <w:ind w:firstLine="567"/>
        <w:jc w:val="both"/>
        <w:rPr>
          <w:rFonts w:eastAsia="Times New Roman" w:cs="Times New Roman"/>
          <w:szCs w:val="28"/>
          <w:lang w:val="pt-BR"/>
        </w:rPr>
      </w:pPr>
      <w:r w:rsidRPr="00593CE9">
        <w:rPr>
          <w:szCs w:val="28"/>
          <w:lang w:val="pt-BR"/>
        </w:rPr>
        <w:t>Chương trình giáo dục phổ thông 2018</w:t>
      </w:r>
      <w:r w:rsidRPr="00593CE9">
        <w:rPr>
          <w:bCs/>
          <w:szCs w:val="28"/>
          <w:lang w:val="pt-BR"/>
        </w:rPr>
        <w:t xml:space="preserve"> </w:t>
      </w:r>
      <w:r w:rsidR="001E1C99" w:rsidRPr="004142B2">
        <w:rPr>
          <w:rFonts w:eastAsia="Times New Roman" w:cs="Times New Roman"/>
          <w:szCs w:val="28"/>
          <w:lang w:val="vi-VN"/>
        </w:rPr>
        <w:t>đã bắt đầu triển khai từ năm học 2020 – 2021</w:t>
      </w:r>
      <w:r w:rsidR="001E1C99" w:rsidRPr="00593CE9">
        <w:rPr>
          <w:rFonts w:eastAsia="Times New Roman" w:cs="Times New Roman"/>
          <w:szCs w:val="28"/>
          <w:lang w:val="pt-BR"/>
        </w:rPr>
        <w:t>. Trên cơ sở kế thừa chương trình</w:t>
      </w:r>
      <w:r w:rsidRPr="00593CE9">
        <w:rPr>
          <w:rFonts w:eastAsia="Times New Roman" w:cs="Times New Roman"/>
          <w:szCs w:val="28"/>
          <w:lang w:val="pt-BR"/>
        </w:rPr>
        <w:t xml:space="preserve"> hiện hành, đề tài phát triển chương trình</w:t>
      </w:r>
      <w:r w:rsidR="001E1C99" w:rsidRPr="00593CE9">
        <w:rPr>
          <w:rFonts w:eastAsia="Times New Roman" w:cs="Times New Roman"/>
          <w:szCs w:val="28"/>
          <w:lang w:val="pt-BR"/>
        </w:rPr>
        <w:t xml:space="preserve"> tự chọn môn GDTC</w:t>
      </w:r>
      <w:r>
        <w:rPr>
          <w:rFonts w:eastAsia="Times New Roman" w:cs="Times New Roman"/>
          <w:szCs w:val="28"/>
          <w:lang w:val="vi-VN"/>
        </w:rPr>
        <w:t xml:space="preserve"> – nội dung thể thao tự chọn</w:t>
      </w:r>
      <w:r w:rsidR="001E1C99" w:rsidRPr="00593CE9">
        <w:rPr>
          <w:rFonts w:eastAsia="Times New Roman" w:cs="Times New Roman"/>
          <w:szCs w:val="28"/>
          <w:lang w:val="pt-BR"/>
        </w:rPr>
        <w:t xml:space="preserve"> để</w:t>
      </w:r>
      <w:r w:rsidR="001E1C99" w:rsidRPr="004142B2">
        <w:rPr>
          <w:rFonts w:eastAsia="Times New Roman" w:cs="Times New Roman"/>
          <w:szCs w:val="28"/>
          <w:lang w:val="vi-VN"/>
        </w:rPr>
        <w:t xml:space="preserve"> triển khai vào giảng dạy thực tiễn</w:t>
      </w:r>
      <w:r w:rsidR="001E1C99" w:rsidRPr="00593CE9">
        <w:rPr>
          <w:rFonts w:eastAsia="Times New Roman" w:cs="Times New Roman"/>
          <w:szCs w:val="28"/>
          <w:lang w:val="pt-BR"/>
        </w:rPr>
        <w:t xml:space="preserve"> trên khối </w:t>
      </w:r>
      <w:r>
        <w:rPr>
          <w:rFonts w:eastAsia="Times New Roman" w:cs="Times New Roman"/>
          <w:szCs w:val="28"/>
          <w:lang w:val="vi-VN"/>
        </w:rPr>
        <w:t xml:space="preserve">lớp </w:t>
      </w:r>
      <w:r w:rsidR="001E1C99" w:rsidRPr="00593CE9">
        <w:rPr>
          <w:rFonts w:eastAsia="Times New Roman" w:cs="Times New Roman"/>
          <w:szCs w:val="28"/>
          <w:lang w:val="pt-BR"/>
        </w:rPr>
        <w:t>6, từ đó có căn cứ</w:t>
      </w:r>
      <w:r w:rsidR="001E1C99" w:rsidRPr="004142B2">
        <w:rPr>
          <w:rFonts w:eastAsia="Times New Roman" w:cs="Times New Roman"/>
          <w:szCs w:val="28"/>
          <w:lang w:val="vi-VN"/>
        </w:rPr>
        <w:t xml:space="preserve"> thực tiễn</w:t>
      </w:r>
      <w:r w:rsidR="001E1C99" w:rsidRPr="00593CE9">
        <w:rPr>
          <w:rFonts w:eastAsia="Times New Roman" w:cs="Times New Roman"/>
          <w:szCs w:val="28"/>
          <w:lang w:val="pt-BR"/>
        </w:rPr>
        <w:t xml:space="preserve"> để phát triển chương trình giáo dục thể chất cho các khối 7,8,9.</w:t>
      </w:r>
    </w:p>
    <w:p w14:paraId="1C519F43" w14:textId="6749A857" w:rsidR="001E1C99" w:rsidRPr="00593CE9" w:rsidRDefault="001E1C99" w:rsidP="00452D82">
      <w:pPr>
        <w:spacing w:after="60"/>
        <w:jc w:val="both"/>
        <w:rPr>
          <w:bCs/>
          <w:szCs w:val="28"/>
          <w:lang w:val="pt-BR"/>
        </w:rPr>
      </w:pPr>
      <w:r w:rsidRPr="00593CE9">
        <w:rPr>
          <w:bCs/>
          <w:szCs w:val="28"/>
          <w:lang w:val="pt-BR"/>
        </w:rPr>
        <w:t xml:space="preserve">         Kết quả nghiên cứu của đề tài mang lại hiệu quả kinh tế trong lĩnh vực giáo dục (nâng cao chất lượng giảng dạy, từ đó thu hút được số lượng người học </w:t>
      </w:r>
      <w:r w:rsidRPr="00593CE9">
        <w:rPr>
          <w:bCs/>
          <w:szCs w:val="28"/>
          <w:lang w:val="pt-BR"/>
        </w:rPr>
        <w:lastRenderedPageBreak/>
        <w:t xml:space="preserve">đông hơn, tạo môi trường cạnh tranh tốt giữa các đơn vị tư nhân thông qua chất lượng </w:t>
      </w:r>
      <w:r w:rsidR="000C2DED">
        <w:rPr>
          <w:bCs/>
          <w:szCs w:val="28"/>
          <w:lang w:val="vi-VN"/>
        </w:rPr>
        <w:t xml:space="preserve">đào tạo </w:t>
      </w:r>
      <w:r w:rsidRPr="00593CE9">
        <w:rPr>
          <w:bCs/>
          <w:szCs w:val="28"/>
          <w:lang w:val="pt-BR"/>
        </w:rPr>
        <w:t xml:space="preserve">và </w:t>
      </w:r>
      <w:r w:rsidR="000C2DED">
        <w:rPr>
          <w:bCs/>
          <w:szCs w:val="28"/>
          <w:lang w:val="vi-VN"/>
        </w:rPr>
        <w:t xml:space="preserve">đổi mới </w:t>
      </w:r>
      <w:r w:rsidRPr="00593CE9">
        <w:rPr>
          <w:bCs/>
          <w:szCs w:val="28"/>
          <w:lang w:val="pt-BR"/>
        </w:rPr>
        <w:t>chương trình giảng dạy,…), đáp ứng một phần nhu cầu đổi mới giáo dục hiện nay từ xã hội.</w:t>
      </w:r>
    </w:p>
    <w:p w14:paraId="2F79E904" w14:textId="3FA9BC57" w:rsidR="003649BF" w:rsidRPr="00593CE9" w:rsidRDefault="003649BF" w:rsidP="00452D82">
      <w:pPr>
        <w:spacing w:after="60"/>
        <w:jc w:val="both"/>
        <w:rPr>
          <w:b/>
          <w:szCs w:val="28"/>
          <w:lang w:val="pt-BR"/>
        </w:rPr>
      </w:pPr>
      <w:r w:rsidRPr="00593CE9">
        <w:rPr>
          <w:b/>
          <w:szCs w:val="28"/>
          <w:lang w:val="pt-BR"/>
        </w:rPr>
        <w:t>4. Kết quả nghiên cứu</w:t>
      </w:r>
    </w:p>
    <w:p w14:paraId="6DAB22C7" w14:textId="242D29BD" w:rsidR="001E1C99" w:rsidRDefault="006F4566" w:rsidP="00452D82">
      <w:pPr>
        <w:spacing w:after="60"/>
        <w:ind w:firstLine="567"/>
        <w:jc w:val="both"/>
        <w:rPr>
          <w:szCs w:val="28"/>
          <w:lang w:val="vi-VN"/>
        </w:rPr>
      </w:pPr>
      <w:r>
        <w:rPr>
          <w:szCs w:val="28"/>
          <w:lang w:val="vi-VN"/>
        </w:rPr>
        <w:t>Q</w:t>
      </w:r>
      <w:r w:rsidR="00DD2C08" w:rsidRPr="00DD2C08">
        <w:rPr>
          <w:szCs w:val="28"/>
          <w:lang w:val="vi-VN"/>
        </w:rPr>
        <w:t>uá trình nghiên cứu</w:t>
      </w:r>
      <w:r w:rsidR="00DD2C08">
        <w:rPr>
          <w:szCs w:val="28"/>
          <w:lang w:val="vi-VN"/>
        </w:rPr>
        <w:t>, đề tài đã thu được những kết quả sau:</w:t>
      </w:r>
    </w:p>
    <w:p w14:paraId="69FC7B16" w14:textId="09090BEF" w:rsidR="006F4566" w:rsidRPr="00593CE9" w:rsidRDefault="00DD2C08" w:rsidP="00452D82">
      <w:pPr>
        <w:spacing w:after="60"/>
        <w:ind w:firstLine="567"/>
        <w:jc w:val="both"/>
        <w:rPr>
          <w:szCs w:val="28"/>
          <w:lang w:val="vi-VN"/>
        </w:rPr>
      </w:pPr>
      <w:r w:rsidRPr="006F4566">
        <w:rPr>
          <w:szCs w:val="28"/>
          <w:lang w:val="vi-VN"/>
        </w:rPr>
        <w:t xml:space="preserve">- </w:t>
      </w:r>
      <w:r w:rsidR="006F4566">
        <w:rPr>
          <w:szCs w:val="28"/>
          <w:lang w:val="vi-VN"/>
        </w:rPr>
        <w:t>Hệ thống</w:t>
      </w:r>
      <w:r w:rsidR="006F4566" w:rsidRPr="00593CE9">
        <w:rPr>
          <w:szCs w:val="28"/>
          <w:lang w:val="vi-VN"/>
        </w:rPr>
        <w:t xml:space="preserve"> sở lý luận </w:t>
      </w:r>
      <w:r w:rsidR="006F4566">
        <w:rPr>
          <w:szCs w:val="28"/>
          <w:lang w:val="vi-VN"/>
        </w:rPr>
        <w:t xml:space="preserve">về </w:t>
      </w:r>
      <w:r w:rsidR="006F4566" w:rsidRPr="00593CE9">
        <w:rPr>
          <w:szCs w:val="28"/>
          <w:lang w:val="vi-VN"/>
        </w:rPr>
        <w:t>phát triển chương</w:t>
      </w:r>
      <w:r w:rsidR="006F4566">
        <w:rPr>
          <w:szCs w:val="28"/>
          <w:lang w:val="vi-VN"/>
        </w:rPr>
        <w:t xml:space="preserve"> trình</w:t>
      </w:r>
      <w:r w:rsidR="006F4566" w:rsidRPr="00593CE9">
        <w:rPr>
          <w:szCs w:val="28"/>
          <w:lang w:val="vi-VN"/>
        </w:rPr>
        <w:t>;</w:t>
      </w:r>
    </w:p>
    <w:p w14:paraId="160ADE93" w14:textId="5D0B33CD" w:rsidR="006F4566" w:rsidRPr="006F4566" w:rsidRDefault="006F4566" w:rsidP="00452D82">
      <w:pPr>
        <w:spacing w:after="60"/>
        <w:ind w:firstLine="567"/>
        <w:jc w:val="both"/>
        <w:rPr>
          <w:bCs/>
          <w:spacing w:val="-6"/>
          <w:szCs w:val="28"/>
          <w:lang w:val="vi-VN"/>
        </w:rPr>
      </w:pPr>
      <w:r w:rsidRPr="006F4566">
        <w:rPr>
          <w:szCs w:val="28"/>
          <w:lang w:val="vi-VN"/>
        </w:rPr>
        <w:t xml:space="preserve">- </w:t>
      </w:r>
      <w:r>
        <w:rPr>
          <w:szCs w:val="28"/>
          <w:lang w:val="vi-VN"/>
        </w:rPr>
        <w:t xml:space="preserve">Đánh giá được thực </w:t>
      </w:r>
      <w:r w:rsidRPr="006F4566">
        <w:rPr>
          <w:rFonts w:eastAsia="Times New Roman"/>
          <w:szCs w:val="28"/>
          <w:lang w:val="vi-VN"/>
        </w:rPr>
        <w:t xml:space="preserve">trạng </w:t>
      </w:r>
      <w:r w:rsidRPr="006F4566">
        <w:rPr>
          <w:rFonts w:eastAsia="Times New Roman"/>
          <w:szCs w:val="28"/>
          <w:lang w:val="pt-BR" w:eastAsia="zh-CN"/>
        </w:rPr>
        <w:t>chương trình giảng dạy môn thể thao tự chọn (Vovinam) cho học sinh THCS tại Trường Tiểu học, Trung học cơ sở</w:t>
      </w:r>
      <w:r w:rsidR="00D86B20">
        <w:rPr>
          <w:rFonts w:eastAsia="Times New Roman"/>
          <w:szCs w:val="28"/>
          <w:lang w:val="pt-BR" w:eastAsia="zh-CN"/>
        </w:rPr>
        <w:t xml:space="preserve"> IVS;</w:t>
      </w:r>
    </w:p>
    <w:p w14:paraId="3A09703D" w14:textId="6D11D22A" w:rsidR="006F4566" w:rsidRDefault="006F4566" w:rsidP="00452D82">
      <w:pPr>
        <w:widowControl w:val="0"/>
        <w:spacing w:after="60"/>
        <w:ind w:firstLine="567"/>
        <w:jc w:val="both"/>
        <w:rPr>
          <w:rFonts w:eastAsia="Times New Roman"/>
          <w:szCs w:val="28"/>
          <w:lang w:val="pt-BR" w:eastAsia="zh-CN"/>
        </w:rPr>
      </w:pPr>
      <w:r w:rsidRPr="006F4566">
        <w:rPr>
          <w:szCs w:val="28"/>
          <w:lang w:val="vi-VN"/>
        </w:rPr>
        <w:t xml:space="preserve">- </w:t>
      </w:r>
      <w:r w:rsidRPr="006F4566">
        <w:rPr>
          <w:rFonts w:eastAsia="Times New Roman"/>
          <w:szCs w:val="28"/>
          <w:lang w:val="vi-VN"/>
        </w:rPr>
        <w:t>X</w:t>
      </w:r>
      <w:r w:rsidRPr="006F4566">
        <w:rPr>
          <w:rFonts w:eastAsia="Times New Roman"/>
          <w:szCs w:val="28"/>
          <w:lang w:val="pt-BR" w:eastAsia="zh-CN"/>
        </w:rPr>
        <w:t xml:space="preserve">ây dựng </w:t>
      </w:r>
      <w:r w:rsidR="00502B1F">
        <w:rPr>
          <w:rFonts w:eastAsia="Times New Roman"/>
          <w:szCs w:val="28"/>
          <w:lang w:val="vi-VN" w:eastAsia="zh-CN"/>
        </w:rPr>
        <w:t xml:space="preserve">và </w:t>
      </w:r>
      <w:r w:rsidR="00E27555">
        <w:rPr>
          <w:rFonts w:eastAsia="Times New Roman"/>
          <w:szCs w:val="28"/>
          <w:lang w:val="vi-VN" w:eastAsia="zh-CN"/>
        </w:rPr>
        <w:t xml:space="preserve">bước đầu </w:t>
      </w:r>
      <w:r w:rsidR="00502B1F">
        <w:rPr>
          <w:rFonts w:eastAsia="Times New Roman"/>
          <w:szCs w:val="28"/>
          <w:lang w:val="vi-VN" w:eastAsia="zh-CN"/>
        </w:rPr>
        <w:t xml:space="preserve">đánh giá được tính hiệu quả của </w:t>
      </w:r>
      <w:r w:rsidRPr="006F4566">
        <w:rPr>
          <w:rFonts w:eastAsia="Times New Roman"/>
          <w:szCs w:val="28"/>
          <w:lang w:val="pt-BR" w:eastAsia="zh-CN"/>
        </w:rPr>
        <w:t xml:space="preserve">chương trình giảng dạy môn thể thao tự chọn (Vovinam) cho học sinh THCS của Trường Tiểu học, Trung học cơ sở IVS theo </w:t>
      </w:r>
      <w:r w:rsidR="00502B1F">
        <w:rPr>
          <w:rFonts w:eastAsia="Times New Roman"/>
          <w:szCs w:val="28"/>
          <w:lang w:val="vi-VN" w:eastAsia="zh-CN"/>
        </w:rPr>
        <w:t>Chương trình giáo dục phổ thông 2018</w:t>
      </w:r>
      <w:r w:rsidR="00D86B20">
        <w:rPr>
          <w:rFonts w:eastAsia="Times New Roman"/>
          <w:szCs w:val="28"/>
          <w:lang w:val="pt-BR" w:eastAsia="zh-CN"/>
        </w:rPr>
        <w:t>;</w:t>
      </w:r>
    </w:p>
    <w:p w14:paraId="16309A26" w14:textId="6EF9C883" w:rsidR="00DD2C08" w:rsidRPr="00D86B20" w:rsidRDefault="00D86B20" w:rsidP="00452D82">
      <w:pPr>
        <w:widowControl w:val="0"/>
        <w:spacing w:after="60"/>
        <w:ind w:firstLine="567"/>
        <w:jc w:val="both"/>
        <w:rPr>
          <w:rFonts w:eastAsia="Times New Roman"/>
          <w:szCs w:val="28"/>
          <w:lang w:val="vi-VN" w:eastAsia="zh-CN"/>
        </w:rPr>
      </w:pPr>
      <w:r>
        <w:rPr>
          <w:rFonts w:eastAsia="Times New Roman"/>
          <w:szCs w:val="28"/>
          <w:lang w:val="vi-VN" w:eastAsia="zh-CN"/>
        </w:rPr>
        <w:t>- Các sản phẩm của đề tài (mục 5)</w:t>
      </w:r>
      <w:r w:rsidR="00E7297A">
        <w:rPr>
          <w:rFonts w:eastAsia="Times New Roman"/>
          <w:szCs w:val="28"/>
          <w:lang w:val="vi-VN" w:eastAsia="zh-CN"/>
        </w:rPr>
        <w:t>.</w:t>
      </w:r>
    </w:p>
    <w:p w14:paraId="72ED0F99" w14:textId="77777777" w:rsidR="003649BF" w:rsidRPr="00593CE9" w:rsidRDefault="003649BF" w:rsidP="00452D82">
      <w:pPr>
        <w:spacing w:after="60"/>
        <w:jc w:val="both"/>
        <w:rPr>
          <w:b/>
          <w:szCs w:val="28"/>
          <w:lang w:val="vi-VN"/>
        </w:rPr>
      </w:pPr>
      <w:r w:rsidRPr="00593CE9">
        <w:rPr>
          <w:b/>
          <w:szCs w:val="28"/>
          <w:lang w:val="vi-VN"/>
        </w:rPr>
        <w:t>5. Sản phẩm:</w:t>
      </w:r>
    </w:p>
    <w:p w14:paraId="0B7C55EC" w14:textId="5FB895E8" w:rsidR="00D71226" w:rsidRPr="00593CE9" w:rsidRDefault="00D71226" w:rsidP="00452D82">
      <w:pPr>
        <w:spacing w:after="60"/>
        <w:jc w:val="both"/>
        <w:rPr>
          <w:i/>
          <w:szCs w:val="28"/>
          <w:lang w:val="vi-VN"/>
        </w:rPr>
      </w:pPr>
      <w:r w:rsidRPr="00593CE9">
        <w:rPr>
          <w:szCs w:val="28"/>
          <w:lang w:val="vi-VN"/>
        </w:rPr>
        <w:t>5.1. Sản phẩm khoa học</w:t>
      </w:r>
    </w:p>
    <w:p w14:paraId="4D872505" w14:textId="56753503" w:rsidR="00D86B20" w:rsidRDefault="00D86B20" w:rsidP="00452D82">
      <w:pPr>
        <w:spacing w:after="60"/>
        <w:ind w:firstLine="567"/>
        <w:jc w:val="both"/>
        <w:rPr>
          <w:szCs w:val="28"/>
          <w:lang w:val="vi-VN"/>
        </w:rPr>
      </w:pPr>
      <w:r>
        <w:rPr>
          <w:szCs w:val="28"/>
          <w:lang w:val="vi-VN"/>
        </w:rPr>
        <w:t>- Tên bài báo: Thực trạng thiết kế và sử dụng kế hoạch bài dạy môn Giáo dục thể chất lớp 6 theo định hướng phát triển năng lực học sinh tại Trường Nội trú IVS.</w:t>
      </w:r>
    </w:p>
    <w:p w14:paraId="697FA022" w14:textId="4CED3BFD" w:rsidR="00D86B20" w:rsidRDefault="00D86B20" w:rsidP="00452D82">
      <w:pPr>
        <w:spacing w:after="60"/>
        <w:ind w:firstLine="567"/>
        <w:jc w:val="both"/>
        <w:rPr>
          <w:szCs w:val="28"/>
          <w:lang w:val="vi-VN"/>
        </w:rPr>
      </w:pPr>
      <w:r>
        <w:rPr>
          <w:szCs w:val="28"/>
          <w:lang w:val="vi-VN"/>
        </w:rPr>
        <w:t>- Tác giả: TS. Võ Xuân Thủy</w:t>
      </w:r>
    </w:p>
    <w:p w14:paraId="4423452E" w14:textId="5232CB47" w:rsidR="00D86B20" w:rsidRPr="00D86B20" w:rsidRDefault="00D86B20" w:rsidP="00452D82">
      <w:pPr>
        <w:spacing w:after="60"/>
        <w:ind w:firstLine="567"/>
        <w:jc w:val="both"/>
        <w:rPr>
          <w:szCs w:val="28"/>
          <w:lang w:val="vi-VN"/>
        </w:rPr>
      </w:pPr>
      <w:r>
        <w:rPr>
          <w:szCs w:val="28"/>
          <w:lang w:val="vi-VN"/>
        </w:rPr>
        <w:t>- Thông tin xuất bản: Tạp chí Khoa học Đào tạo và Huấn luyện thể thao số đặc biệt</w:t>
      </w:r>
      <w:r w:rsidR="00750FFF">
        <w:rPr>
          <w:szCs w:val="28"/>
          <w:lang w:val="vi-VN"/>
        </w:rPr>
        <w:t>, quý IV</w:t>
      </w:r>
      <w:r>
        <w:rPr>
          <w:szCs w:val="28"/>
          <w:lang w:val="vi-VN"/>
        </w:rPr>
        <w:t xml:space="preserve"> năm 2021.</w:t>
      </w:r>
    </w:p>
    <w:p w14:paraId="3BF90398" w14:textId="475BE0D6" w:rsidR="00D71226" w:rsidRDefault="00D71226" w:rsidP="00452D82">
      <w:pPr>
        <w:spacing w:after="60"/>
        <w:jc w:val="both"/>
        <w:rPr>
          <w:i/>
          <w:szCs w:val="28"/>
        </w:rPr>
      </w:pPr>
      <w:r w:rsidRPr="00D86B20">
        <w:rPr>
          <w:szCs w:val="28"/>
        </w:rPr>
        <w:t xml:space="preserve">5.2. Sẩn phẩm đào tạo </w:t>
      </w:r>
    </w:p>
    <w:p w14:paraId="76BCD61D" w14:textId="08925CE5" w:rsidR="00750FFF" w:rsidRPr="007E5C08" w:rsidRDefault="00D86B20" w:rsidP="00452D82">
      <w:pPr>
        <w:spacing w:after="60"/>
        <w:ind w:firstLine="464"/>
        <w:rPr>
          <w:lang w:val="vi-VN"/>
        </w:rPr>
      </w:pPr>
      <w:r>
        <w:rPr>
          <w:szCs w:val="28"/>
          <w:lang w:val="vi-VN"/>
        </w:rPr>
        <w:t xml:space="preserve">- Đề tài NCKH sinh viên: </w:t>
      </w:r>
      <w:r w:rsidR="00750FFF">
        <w:rPr>
          <w:szCs w:val="28"/>
          <w:lang w:val="vi-VN"/>
        </w:rPr>
        <w:t xml:space="preserve"> </w:t>
      </w:r>
    </w:p>
    <w:p w14:paraId="33FD72E2" w14:textId="04D1DAB2" w:rsidR="00D86B20" w:rsidRDefault="00750FFF" w:rsidP="00452D82">
      <w:pPr>
        <w:spacing w:after="60"/>
        <w:ind w:firstLine="567"/>
        <w:jc w:val="both"/>
        <w:rPr>
          <w:color w:val="000000"/>
          <w:szCs w:val="28"/>
          <w:lang w:val="vi-VN"/>
        </w:rPr>
      </w:pPr>
      <w:r>
        <w:rPr>
          <w:szCs w:val="28"/>
          <w:lang w:val="vi-VN"/>
        </w:rPr>
        <w:t>+ Tên đề tài</w:t>
      </w:r>
      <w:r w:rsidR="007E5C08">
        <w:rPr>
          <w:szCs w:val="28"/>
          <w:lang w:val="vi-VN"/>
        </w:rPr>
        <w:t xml:space="preserve"> (QĐ số 2958/QĐ-ĐHSP ngày 15 tháng 9 năm 2020)</w:t>
      </w:r>
      <w:r>
        <w:rPr>
          <w:szCs w:val="28"/>
          <w:lang w:val="vi-VN"/>
        </w:rPr>
        <w:t xml:space="preserve">: </w:t>
      </w:r>
      <w:r w:rsidR="00D86B20" w:rsidRPr="00593CE9">
        <w:rPr>
          <w:color w:val="000000"/>
          <w:szCs w:val="28"/>
          <w:lang w:val="vi-VN"/>
        </w:rPr>
        <w:t>Xây dựng kế hoạch bài dạy môn Giáo dục thể chất lớp 6 theo định hướng phát triển năng lực học sinh</w:t>
      </w:r>
      <w:r w:rsidR="00D86B20">
        <w:rPr>
          <w:color w:val="000000"/>
          <w:szCs w:val="28"/>
          <w:lang w:val="vi-VN"/>
        </w:rPr>
        <w:t>.</w:t>
      </w:r>
    </w:p>
    <w:p w14:paraId="5F4DBFE2" w14:textId="7A28B5EB" w:rsidR="00750FFF" w:rsidRDefault="00750FFF" w:rsidP="00452D82">
      <w:pPr>
        <w:spacing w:after="60"/>
        <w:ind w:right="-426" w:firstLine="567"/>
        <w:rPr>
          <w:lang w:val="vi-VN"/>
        </w:rPr>
      </w:pPr>
      <w:r>
        <w:rPr>
          <w:color w:val="000000"/>
          <w:szCs w:val="28"/>
          <w:lang w:val="vi-VN"/>
        </w:rPr>
        <w:t xml:space="preserve">+ Tên sinh viên thực hiện:  </w:t>
      </w:r>
      <w:r w:rsidRPr="00593CE9">
        <w:rPr>
          <w:lang w:val="vi-VN"/>
        </w:rPr>
        <w:t>Hoàng Anh Tuấn</w:t>
      </w:r>
      <w:r w:rsidRPr="00750FFF">
        <w:rPr>
          <w:lang w:val="vi-VN"/>
        </w:rPr>
        <w:t xml:space="preserve"> (m</w:t>
      </w:r>
      <w:r w:rsidRPr="00750FFF">
        <w:rPr>
          <w:lang w:val="nl-NL"/>
        </w:rPr>
        <w:t>ã số SV: DT185D140206011</w:t>
      </w:r>
      <w:r w:rsidRPr="00750FFF">
        <w:rPr>
          <w:lang w:val="vi-VN"/>
        </w:rPr>
        <w:t xml:space="preserve">); </w:t>
      </w:r>
      <w:r w:rsidRPr="00593CE9">
        <w:rPr>
          <w:lang w:val="vi-VN"/>
        </w:rPr>
        <w:t>Trần Văn An</w:t>
      </w:r>
      <w:r w:rsidRPr="00750FFF">
        <w:rPr>
          <w:lang w:val="vi-VN"/>
        </w:rPr>
        <w:t xml:space="preserve"> (m</w:t>
      </w:r>
      <w:r w:rsidRPr="00750FFF">
        <w:rPr>
          <w:lang w:val="nl-NL"/>
        </w:rPr>
        <w:t>ã số SV: DTS185D140206007</w:t>
      </w:r>
      <w:r w:rsidRPr="00750FFF">
        <w:rPr>
          <w:lang w:val="vi-VN"/>
        </w:rPr>
        <w:t>)</w:t>
      </w:r>
      <w:r>
        <w:rPr>
          <w:lang w:val="vi-VN"/>
        </w:rPr>
        <w:t>.</w:t>
      </w:r>
    </w:p>
    <w:p w14:paraId="06D7F881" w14:textId="17C94E8E" w:rsidR="00750FFF" w:rsidRDefault="00750FFF" w:rsidP="00452D82">
      <w:pPr>
        <w:spacing w:after="60"/>
        <w:ind w:firstLine="567"/>
        <w:rPr>
          <w:lang w:val="vi-VN"/>
        </w:rPr>
      </w:pPr>
      <w:r>
        <w:rPr>
          <w:lang w:val="vi-VN"/>
        </w:rPr>
        <w:t xml:space="preserve">+ Thời gian nghiệm thu: </w:t>
      </w:r>
      <w:r w:rsidR="007E5C08">
        <w:rPr>
          <w:lang w:val="vi-VN"/>
        </w:rPr>
        <w:t>Tháng 8 năm 2021 (QĐ số 2491/QĐ-ĐHSP ngày 16 tháng 7 năm 2021).</w:t>
      </w:r>
    </w:p>
    <w:p w14:paraId="67CC22C2" w14:textId="6217CF60" w:rsidR="00593CE9" w:rsidRPr="00593CE9" w:rsidRDefault="00593CE9" w:rsidP="00452D82">
      <w:pPr>
        <w:spacing w:after="60"/>
        <w:ind w:firstLine="567"/>
        <w:rPr>
          <w:color w:val="000000"/>
          <w:szCs w:val="28"/>
          <w:lang w:val="vi-VN"/>
        </w:rPr>
      </w:pPr>
      <w:r w:rsidRPr="00593CE9">
        <w:rPr>
          <w:lang w:val="vi-VN"/>
        </w:rPr>
        <w:t>- Đang đào tạo 01 thạc sĩ.</w:t>
      </w:r>
    </w:p>
    <w:p w14:paraId="5B0BB549" w14:textId="4C48AA7E" w:rsidR="00D71226" w:rsidRPr="00593CE9" w:rsidRDefault="00D71226" w:rsidP="00452D82">
      <w:pPr>
        <w:spacing w:after="60"/>
        <w:jc w:val="both"/>
        <w:rPr>
          <w:i/>
          <w:spacing w:val="-2"/>
          <w:szCs w:val="28"/>
          <w:lang w:val="vi-VN"/>
        </w:rPr>
      </w:pPr>
      <w:r w:rsidRPr="00593CE9">
        <w:rPr>
          <w:spacing w:val="-2"/>
          <w:szCs w:val="28"/>
          <w:lang w:val="vi-VN"/>
        </w:rPr>
        <w:t xml:space="preserve">5.3. Sản phẩm ứng dụng </w:t>
      </w:r>
    </w:p>
    <w:p w14:paraId="64D4BF73" w14:textId="19E7E725" w:rsidR="00F94E3A" w:rsidRDefault="00F94E3A" w:rsidP="00452D82">
      <w:pPr>
        <w:widowControl w:val="0"/>
        <w:spacing w:after="60"/>
        <w:ind w:firstLine="567"/>
        <w:jc w:val="both"/>
        <w:rPr>
          <w:rFonts w:eastAsia="Times New Roman"/>
          <w:szCs w:val="28"/>
          <w:lang w:val="pt-BR" w:eastAsia="zh-CN"/>
        </w:rPr>
      </w:pPr>
      <w:r w:rsidRPr="00593CE9">
        <w:rPr>
          <w:spacing w:val="-2"/>
          <w:szCs w:val="28"/>
          <w:lang w:val="vi-VN"/>
        </w:rPr>
        <w:tab/>
      </w:r>
      <w:r>
        <w:rPr>
          <w:spacing w:val="-2"/>
          <w:szCs w:val="28"/>
          <w:lang w:val="vi-VN"/>
        </w:rPr>
        <w:t xml:space="preserve">- </w:t>
      </w:r>
      <w:r>
        <w:rPr>
          <w:rFonts w:eastAsia="Times New Roman"/>
          <w:szCs w:val="28"/>
          <w:lang w:val="pt-BR" w:eastAsia="zh-CN"/>
        </w:rPr>
        <w:t>C</w:t>
      </w:r>
      <w:r w:rsidRPr="006F4566">
        <w:rPr>
          <w:rFonts w:eastAsia="Times New Roman"/>
          <w:szCs w:val="28"/>
          <w:lang w:val="pt-BR" w:eastAsia="zh-CN"/>
        </w:rPr>
        <w:t xml:space="preserve">hương trình giảng dạy môn thể thao tự chọn (Vovinam) cho học sinh THCS của Trường Tiểu học, Trung học cơ sở IVS theo </w:t>
      </w:r>
      <w:r>
        <w:rPr>
          <w:rFonts w:eastAsia="Times New Roman"/>
          <w:szCs w:val="28"/>
          <w:lang w:val="vi-VN" w:eastAsia="zh-CN"/>
        </w:rPr>
        <w:t>Chương trình giáo dục phổ thông 2018 được chuyển giao cho cơ sở thực nghiệm</w:t>
      </w:r>
      <w:r>
        <w:rPr>
          <w:rFonts w:eastAsia="Times New Roman"/>
          <w:szCs w:val="28"/>
          <w:lang w:val="pt-BR" w:eastAsia="zh-CN"/>
        </w:rPr>
        <w:t>;</w:t>
      </w:r>
    </w:p>
    <w:p w14:paraId="1AC18170" w14:textId="3C8B7FDA" w:rsidR="00F94E3A" w:rsidRPr="00452D82" w:rsidRDefault="00F94E3A" w:rsidP="00452D82">
      <w:pPr>
        <w:widowControl w:val="0"/>
        <w:spacing w:after="60"/>
        <w:ind w:firstLine="567"/>
        <w:jc w:val="both"/>
        <w:rPr>
          <w:rFonts w:eastAsia="Times New Roman"/>
          <w:spacing w:val="-2"/>
          <w:szCs w:val="28"/>
          <w:lang w:val="vi-VN" w:eastAsia="zh-CN"/>
        </w:rPr>
      </w:pPr>
      <w:r w:rsidRPr="00452D82">
        <w:rPr>
          <w:rFonts w:eastAsia="Times New Roman"/>
          <w:spacing w:val="-2"/>
          <w:szCs w:val="28"/>
          <w:lang w:val="vi-VN" w:eastAsia="zh-CN"/>
        </w:rPr>
        <w:t>- 01 giáo án minh họa theo định hướng dạy học phát triển năng lực học sinh.</w:t>
      </w:r>
    </w:p>
    <w:p w14:paraId="6B368DE7" w14:textId="38A6A163" w:rsidR="003649BF" w:rsidRPr="00593CE9" w:rsidRDefault="003649BF" w:rsidP="00452D82">
      <w:pPr>
        <w:spacing w:after="60"/>
        <w:jc w:val="both"/>
        <w:rPr>
          <w:b/>
          <w:szCs w:val="28"/>
          <w:lang w:val="vi-VN"/>
        </w:rPr>
      </w:pPr>
      <w:r w:rsidRPr="00593CE9">
        <w:rPr>
          <w:b/>
          <w:szCs w:val="28"/>
          <w:lang w:val="vi-VN"/>
        </w:rPr>
        <w:lastRenderedPageBreak/>
        <w:t>6. Phương thức chuyển giao, địa chỉ ứng dụng, tác động và lợi ích mang lại của kết quả nghiên cứu:</w:t>
      </w:r>
    </w:p>
    <w:p w14:paraId="68604A13" w14:textId="401B58E0" w:rsidR="004672CC" w:rsidRPr="00452D82" w:rsidRDefault="00727E09" w:rsidP="00452D82">
      <w:pPr>
        <w:spacing w:after="60"/>
        <w:ind w:firstLine="567"/>
        <w:jc w:val="both"/>
        <w:rPr>
          <w:spacing w:val="-4"/>
          <w:szCs w:val="28"/>
          <w:lang w:val="vi-VN"/>
        </w:rPr>
      </w:pPr>
      <w:r w:rsidRPr="00452D82">
        <w:rPr>
          <w:spacing w:val="-4"/>
          <w:szCs w:val="28"/>
          <w:lang w:val="vi-VN"/>
        </w:rPr>
        <w:t xml:space="preserve">- Phương thức chuyển giao: </w:t>
      </w:r>
      <w:r w:rsidR="004672CC" w:rsidRPr="00452D82">
        <w:rPr>
          <w:spacing w:val="-4"/>
          <w:szCs w:val="28"/>
          <w:lang w:val="vi-VN"/>
        </w:rPr>
        <w:t>Kết quả nghiên cứ</w:t>
      </w:r>
      <w:r w:rsidRPr="00452D82">
        <w:rPr>
          <w:spacing w:val="-4"/>
          <w:szCs w:val="28"/>
          <w:lang w:val="vi-VN"/>
        </w:rPr>
        <w:t>u sau khi hoàn thành,</w:t>
      </w:r>
      <w:r w:rsidR="004672CC" w:rsidRPr="00452D82">
        <w:rPr>
          <w:spacing w:val="-4"/>
          <w:szCs w:val="28"/>
          <w:lang w:val="vi-VN"/>
        </w:rPr>
        <w:t xml:space="preserve"> kiểm nghiệm đạt yêu cầu và nghiệm thu sẽ tiến hành bàn giao cho đơn vị tiếp nhận (Trường TH, THCS IVS) để áp dụng giảng dạy cho học sinh cấp THCS của đơn vị.</w:t>
      </w:r>
    </w:p>
    <w:p w14:paraId="08C39DD0" w14:textId="38EAED37" w:rsidR="004672CC" w:rsidRPr="004672CC" w:rsidRDefault="00727E09" w:rsidP="00452D82">
      <w:pPr>
        <w:spacing w:after="60"/>
        <w:ind w:firstLine="567"/>
        <w:jc w:val="both"/>
        <w:rPr>
          <w:szCs w:val="28"/>
          <w:lang w:val="vi-VN"/>
        </w:rPr>
      </w:pPr>
      <w:r>
        <w:rPr>
          <w:szCs w:val="28"/>
          <w:lang w:val="vi-VN"/>
        </w:rPr>
        <w:t xml:space="preserve">- </w:t>
      </w:r>
      <w:r w:rsidR="004672CC" w:rsidRPr="004672CC">
        <w:rPr>
          <w:szCs w:val="28"/>
          <w:lang w:val="vi-VN"/>
        </w:rPr>
        <w:t>Địa chỉ ứng dụng</w:t>
      </w:r>
      <w:r w:rsidR="004672CC">
        <w:rPr>
          <w:szCs w:val="28"/>
          <w:lang w:val="vi-VN"/>
        </w:rPr>
        <w:t xml:space="preserve">: </w:t>
      </w:r>
      <w:r w:rsidR="004672CC" w:rsidRPr="004672CC">
        <w:rPr>
          <w:szCs w:val="28"/>
          <w:lang w:val="vi-VN"/>
        </w:rPr>
        <w:t>Trường TH, THCS IVS (</w:t>
      </w:r>
      <w:r>
        <w:rPr>
          <w:szCs w:val="28"/>
          <w:lang w:val="vi-VN"/>
        </w:rPr>
        <w:t xml:space="preserve">Thanh Oai - </w:t>
      </w:r>
      <w:r w:rsidR="004672CC" w:rsidRPr="004672CC">
        <w:rPr>
          <w:szCs w:val="28"/>
          <w:lang w:val="vi-VN"/>
        </w:rPr>
        <w:t>Hà Nội)</w:t>
      </w:r>
    </w:p>
    <w:p w14:paraId="0C9C7BC2" w14:textId="5A6CF6A2" w:rsidR="00F57AB0" w:rsidRPr="00593CE9" w:rsidRDefault="00727E09" w:rsidP="00452D82">
      <w:pPr>
        <w:spacing w:after="60"/>
        <w:ind w:firstLine="567"/>
        <w:jc w:val="both"/>
        <w:rPr>
          <w:bCs/>
          <w:szCs w:val="28"/>
          <w:lang w:val="vi-VN"/>
        </w:rPr>
      </w:pPr>
      <w:r>
        <w:rPr>
          <w:bCs/>
          <w:szCs w:val="28"/>
          <w:lang w:val="vi-VN"/>
        </w:rPr>
        <w:t xml:space="preserve">- Lợi ích mang lại: </w:t>
      </w:r>
      <w:r w:rsidR="00F57AB0" w:rsidRPr="00593CE9">
        <w:rPr>
          <w:bCs/>
          <w:szCs w:val="28"/>
          <w:lang w:val="vi-VN"/>
        </w:rPr>
        <w:t>Trong bối cảnh đổi mới chương trình giáo dục và nâng cao chất lượng đội ngũ giáo viên như hiện nay, kết quả nghiên cứu sau khi được công bố trên các tạp chí chuyên ngành uy tín và được chuyển giao cho đơn vị tiếp nhận áp dụng vào giảng dạy thực tế sẽ là điều kiện thuận lợi để những đơn vị khác tham khảo, đặt hàng và cộng tác với đơn vị chủ trì trong lĩnh vực giáo dục, nghiên cứu khoa học và phát triển chương trình.</w:t>
      </w:r>
      <w:r>
        <w:rPr>
          <w:bCs/>
          <w:szCs w:val="28"/>
          <w:lang w:val="vi-VN"/>
        </w:rPr>
        <w:t xml:space="preserve"> </w:t>
      </w:r>
      <w:r w:rsidR="00F57AB0" w:rsidRPr="00593CE9">
        <w:rPr>
          <w:bCs/>
          <w:szCs w:val="28"/>
          <w:lang w:val="vi-VN"/>
        </w:rPr>
        <w:t>Chương trình giảng dạy môn Vovinam sau khi được nghiệm thu, bàn giao sẽ giúp cơ sở sử dụng và độ</w:t>
      </w:r>
      <w:r w:rsidR="006073FD" w:rsidRPr="00593CE9">
        <w:rPr>
          <w:bCs/>
          <w:szCs w:val="28"/>
          <w:lang w:val="vi-VN"/>
        </w:rPr>
        <w:t>i ngũ giáo viên</w:t>
      </w:r>
      <w:r w:rsidR="00F57AB0" w:rsidRPr="00593CE9">
        <w:rPr>
          <w:bCs/>
          <w:szCs w:val="28"/>
          <w:lang w:val="vi-VN"/>
        </w:rPr>
        <w:t xml:space="preserve"> thuận lợi trong công tác giảng dạy, quản lý, góp phần nâng cao chất lượng dạy học, uy tín và thương hiệu của đơn vị.</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961"/>
      </w:tblGrid>
      <w:tr w:rsidR="003649BF" w:rsidRPr="00593CE9" w14:paraId="2BA428C3" w14:textId="77777777" w:rsidTr="006073FD">
        <w:tc>
          <w:tcPr>
            <w:tcW w:w="4219" w:type="dxa"/>
          </w:tcPr>
          <w:p w14:paraId="26EED5B3" w14:textId="77777777" w:rsidR="003649BF" w:rsidRPr="00593CE9" w:rsidRDefault="003649BF" w:rsidP="004142B2">
            <w:pPr>
              <w:spacing w:line="360" w:lineRule="auto"/>
              <w:jc w:val="both"/>
              <w:rPr>
                <w:b/>
                <w:szCs w:val="28"/>
                <w:lang w:val="vi-VN"/>
              </w:rPr>
            </w:pPr>
          </w:p>
        </w:tc>
        <w:tc>
          <w:tcPr>
            <w:tcW w:w="4961" w:type="dxa"/>
          </w:tcPr>
          <w:p w14:paraId="243B49CF" w14:textId="77777777" w:rsidR="00452D82" w:rsidRPr="00593CE9" w:rsidRDefault="00452D82" w:rsidP="004142B2">
            <w:pPr>
              <w:spacing w:line="360" w:lineRule="auto"/>
              <w:jc w:val="center"/>
              <w:rPr>
                <w:i/>
                <w:szCs w:val="28"/>
                <w:lang w:val="vi-VN"/>
              </w:rPr>
            </w:pPr>
          </w:p>
          <w:p w14:paraId="3388F464" w14:textId="59447865" w:rsidR="003649BF" w:rsidRPr="006073FD" w:rsidRDefault="006073FD" w:rsidP="004142B2">
            <w:pPr>
              <w:spacing w:line="360" w:lineRule="auto"/>
              <w:jc w:val="center"/>
              <w:rPr>
                <w:i/>
                <w:szCs w:val="28"/>
                <w:lang w:val="vi-VN"/>
              </w:rPr>
            </w:pPr>
            <w:r>
              <w:rPr>
                <w:i/>
                <w:szCs w:val="28"/>
                <w:lang w:val="vi-VN"/>
              </w:rPr>
              <w:t>Thái Nguyên, n</w:t>
            </w:r>
            <w:r w:rsidR="003649BF" w:rsidRPr="00593CE9">
              <w:rPr>
                <w:i/>
                <w:szCs w:val="28"/>
                <w:lang w:val="vi-VN"/>
              </w:rPr>
              <w:t>gày</w:t>
            </w:r>
            <w:r>
              <w:rPr>
                <w:i/>
                <w:szCs w:val="28"/>
                <w:lang w:val="vi-VN"/>
              </w:rPr>
              <w:t xml:space="preserve"> 10 </w:t>
            </w:r>
            <w:r w:rsidR="003649BF" w:rsidRPr="00593CE9">
              <w:rPr>
                <w:i/>
                <w:szCs w:val="28"/>
                <w:lang w:val="vi-VN"/>
              </w:rPr>
              <w:t>tháng</w:t>
            </w:r>
            <w:r>
              <w:rPr>
                <w:i/>
                <w:szCs w:val="28"/>
                <w:lang w:val="vi-VN"/>
              </w:rPr>
              <w:t xml:space="preserve"> 11 </w:t>
            </w:r>
            <w:r w:rsidR="003649BF" w:rsidRPr="00593CE9">
              <w:rPr>
                <w:i/>
                <w:szCs w:val="28"/>
                <w:lang w:val="vi-VN"/>
              </w:rPr>
              <w:t>năm</w:t>
            </w:r>
            <w:r>
              <w:rPr>
                <w:i/>
                <w:szCs w:val="28"/>
                <w:lang w:val="vi-VN"/>
              </w:rPr>
              <w:t xml:space="preserve"> 2021</w:t>
            </w:r>
          </w:p>
          <w:p w14:paraId="28147B4B" w14:textId="77777777" w:rsidR="003649BF" w:rsidRPr="00593CE9" w:rsidRDefault="003649BF" w:rsidP="004142B2">
            <w:pPr>
              <w:spacing w:line="360" w:lineRule="auto"/>
              <w:jc w:val="center"/>
              <w:rPr>
                <w:b/>
                <w:szCs w:val="28"/>
                <w:lang w:val="vi-VN"/>
              </w:rPr>
            </w:pPr>
            <w:r w:rsidRPr="00593CE9">
              <w:rPr>
                <w:b/>
                <w:szCs w:val="28"/>
                <w:lang w:val="vi-VN"/>
              </w:rPr>
              <w:t>Chủ nhiệm đề tài</w:t>
            </w:r>
          </w:p>
          <w:p w14:paraId="5F4F6BFE" w14:textId="54E576CC" w:rsidR="003649BF" w:rsidRPr="00593CE9" w:rsidRDefault="003649BF" w:rsidP="004142B2">
            <w:pPr>
              <w:spacing w:line="360" w:lineRule="auto"/>
              <w:jc w:val="center"/>
              <w:rPr>
                <w:i/>
                <w:szCs w:val="28"/>
                <w:lang w:val="vi-VN"/>
              </w:rPr>
            </w:pPr>
          </w:p>
          <w:p w14:paraId="020B4C5A" w14:textId="77777777" w:rsidR="006073FD" w:rsidRPr="00593CE9" w:rsidRDefault="006073FD" w:rsidP="004142B2">
            <w:pPr>
              <w:spacing w:line="360" w:lineRule="auto"/>
              <w:jc w:val="center"/>
              <w:rPr>
                <w:i/>
                <w:szCs w:val="28"/>
                <w:lang w:val="vi-VN"/>
              </w:rPr>
            </w:pPr>
          </w:p>
          <w:p w14:paraId="6792FD74" w14:textId="1D45A212" w:rsidR="00F57AB0" w:rsidRPr="00593CE9" w:rsidRDefault="00F57AB0" w:rsidP="004142B2">
            <w:pPr>
              <w:spacing w:line="360" w:lineRule="auto"/>
              <w:jc w:val="both"/>
              <w:rPr>
                <w:b/>
                <w:szCs w:val="28"/>
                <w:lang w:val="vi-VN"/>
              </w:rPr>
            </w:pPr>
            <w:r w:rsidRPr="00593CE9">
              <w:rPr>
                <w:szCs w:val="28"/>
                <w:lang w:val="vi-VN"/>
              </w:rPr>
              <w:t xml:space="preserve">                </w:t>
            </w:r>
            <w:r w:rsidR="00FD2DB9">
              <w:rPr>
                <w:szCs w:val="28"/>
                <w:lang w:val="vi-VN"/>
              </w:rPr>
              <w:t xml:space="preserve">  </w:t>
            </w:r>
            <w:r w:rsidRPr="00593CE9">
              <w:rPr>
                <w:szCs w:val="28"/>
                <w:lang w:val="vi-VN"/>
              </w:rPr>
              <w:t xml:space="preserve"> </w:t>
            </w:r>
            <w:r w:rsidRPr="00593CE9">
              <w:rPr>
                <w:b/>
                <w:szCs w:val="28"/>
                <w:lang w:val="vi-VN"/>
              </w:rPr>
              <w:t>TS. Võ Xuân Thủy</w:t>
            </w:r>
          </w:p>
          <w:p w14:paraId="04EEE97C" w14:textId="77777777" w:rsidR="003649BF" w:rsidRPr="00593CE9" w:rsidRDefault="003649BF" w:rsidP="004142B2">
            <w:pPr>
              <w:spacing w:line="360" w:lineRule="auto"/>
              <w:jc w:val="center"/>
              <w:rPr>
                <w:i/>
                <w:szCs w:val="28"/>
                <w:lang w:val="vi-VN"/>
              </w:rPr>
            </w:pPr>
          </w:p>
          <w:p w14:paraId="5C7FF756" w14:textId="77777777" w:rsidR="003649BF" w:rsidRPr="00593CE9" w:rsidRDefault="003649BF" w:rsidP="004142B2">
            <w:pPr>
              <w:spacing w:line="360" w:lineRule="auto"/>
              <w:rPr>
                <w:i/>
                <w:szCs w:val="28"/>
                <w:lang w:val="vi-VN"/>
              </w:rPr>
            </w:pPr>
          </w:p>
          <w:p w14:paraId="34408E69" w14:textId="77777777" w:rsidR="003649BF" w:rsidRPr="00593CE9" w:rsidRDefault="003649BF" w:rsidP="004142B2">
            <w:pPr>
              <w:spacing w:line="360" w:lineRule="auto"/>
              <w:rPr>
                <w:b/>
                <w:i/>
                <w:szCs w:val="28"/>
                <w:lang w:val="vi-VN"/>
              </w:rPr>
            </w:pPr>
          </w:p>
        </w:tc>
      </w:tr>
    </w:tbl>
    <w:p w14:paraId="53BC99C7" w14:textId="77777777" w:rsidR="003649BF" w:rsidRPr="00593CE9" w:rsidRDefault="003649BF" w:rsidP="004142B2">
      <w:pPr>
        <w:spacing w:after="0" w:line="360" w:lineRule="auto"/>
        <w:jc w:val="both"/>
        <w:rPr>
          <w:b/>
          <w:szCs w:val="28"/>
          <w:lang w:val="vi-VN"/>
        </w:rPr>
      </w:pPr>
    </w:p>
    <w:sectPr w:rsidR="003649BF" w:rsidRPr="00593CE9" w:rsidSect="00E7297A">
      <w:pgSz w:w="11907" w:h="16840" w:code="9"/>
      <w:pgMar w:top="1134" w:right="1134" w:bottom="1418"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I1srQwMTU1NzU2MTBW0lEKTi0uzszPAykwrAUAU0CIfywAAAA="/>
  </w:docVars>
  <w:rsids>
    <w:rsidRoot w:val="003649BF"/>
    <w:rsid w:val="000C2DED"/>
    <w:rsid w:val="000F340E"/>
    <w:rsid w:val="001E1C99"/>
    <w:rsid w:val="001F5173"/>
    <w:rsid w:val="002F4BE7"/>
    <w:rsid w:val="00305E35"/>
    <w:rsid w:val="003649BF"/>
    <w:rsid w:val="004142B2"/>
    <w:rsid w:val="00452D82"/>
    <w:rsid w:val="004672CC"/>
    <w:rsid w:val="004B0D77"/>
    <w:rsid w:val="00502B1F"/>
    <w:rsid w:val="00593CE9"/>
    <w:rsid w:val="006073FD"/>
    <w:rsid w:val="006F4566"/>
    <w:rsid w:val="007232A0"/>
    <w:rsid w:val="00727E09"/>
    <w:rsid w:val="00750FFF"/>
    <w:rsid w:val="007E5C08"/>
    <w:rsid w:val="00865AE7"/>
    <w:rsid w:val="00C06EF0"/>
    <w:rsid w:val="00D71226"/>
    <w:rsid w:val="00D86B20"/>
    <w:rsid w:val="00DD2C08"/>
    <w:rsid w:val="00E27555"/>
    <w:rsid w:val="00E7297A"/>
    <w:rsid w:val="00F57AB0"/>
    <w:rsid w:val="00F81A60"/>
    <w:rsid w:val="00F94E3A"/>
    <w:rsid w:val="00FD2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08054"/>
  <w15:docId w15:val="{69CD3DE4-518E-409B-811A-9978A6A87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4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3</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DC</cp:lastModifiedBy>
  <cp:revision>16</cp:revision>
  <dcterms:created xsi:type="dcterms:W3CDTF">2019-05-15T00:52:00Z</dcterms:created>
  <dcterms:modified xsi:type="dcterms:W3CDTF">2021-11-27T23:39:00Z</dcterms:modified>
</cp:coreProperties>
</file>